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1E" w:rsidRDefault="00A21F1E" w:rsidP="00D66385">
      <w:pPr>
        <w:spacing w:after="0"/>
        <w:rPr>
          <w:rFonts w:ascii="Segoe UI" w:hAnsi="Segoe UI" w:cs="Segoe UI"/>
          <w:b/>
          <w:bCs/>
          <w:sz w:val="28"/>
          <w:szCs w:val="24"/>
        </w:rPr>
      </w:pPr>
      <w:r w:rsidRPr="00A21F1E">
        <w:rPr>
          <w:rFonts w:ascii="Segoe UI" w:hAnsi="Segoe UI" w:cs="Segoe UI"/>
          <w:b/>
          <w:bCs/>
          <w:sz w:val="28"/>
          <w:szCs w:val="24"/>
        </w:rPr>
        <w:t>Termo de compromisso</w:t>
      </w:r>
      <w:r>
        <w:rPr>
          <w:rFonts w:ascii="Segoe UI" w:hAnsi="Segoe UI" w:cs="Segoe UI"/>
          <w:b/>
          <w:bCs/>
          <w:sz w:val="28"/>
          <w:szCs w:val="24"/>
        </w:rPr>
        <w:t xml:space="preserve"> de coordenação de </w:t>
      </w:r>
      <w:r>
        <w:rPr>
          <w:rFonts w:ascii="Segoe UI" w:hAnsi="Segoe UI" w:cs="Segoe UI"/>
          <w:b/>
          <w:bCs/>
          <w:sz w:val="28"/>
          <w:szCs w:val="24"/>
        </w:rPr>
        <w:br/>
        <w:t xml:space="preserve">projetos do Polo de Inovação de Matão – Unidade EMBRAPII </w:t>
      </w:r>
    </w:p>
    <w:p w:rsidR="009A7AC1" w:rsidRPr="00A21F1E" w:rsidRDefault="00A21F1E" w:rsidP="00D66385">
      <w:pPr>
        <w:spacing w:after="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Versão</w:t>
      </w:r>
      <w:r w:rsidRPr="00A21F1E">
        <w:rPr>
          <w:rFonts w:ascii="Segoe UI" w:hAnsi="Segoe UI" w:cs="Segoe UI"/>
          <w:bCs/>
          <w:sz w:val="20"/>
          <w:szCs w:val="20"/>
        </w:rPr>
        <w:t xml:space="preserve"> 01/2024</w:t>
      </w:r>
    </w:p>
    <w:p w:rsidR="00A21F1E" w:rsidRDefault="00A21F1E" w:rsidP="00A21F1E">
      <w:p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>O presente Termo de Compromisso, mediante as cláusulas e as condições estabelecidas a seguir, é firmado por:</w:t>
      </w: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sdt>
        <w:sdtPr>
          <w:rPr>
            <w:rFonts w:ascii="Segoe UI" w:eastAsia="Calibri" w:hAnsi="Segoe UI" w:cs="Segoe UI"/>
            <w:b/>
            <w:sz w:val="18"/>
            <w:szCs w:val="18"/>
          </w:rPr>
          <w:id w:val="2060891460"/>
          <w:placeholder>
            <w:docPart w:val="DefaultPlaceholder_1081868574"/>
          </w:placeholder>
        </w:sdt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NOME COMPLETO DO COORDENADOR</w:t>
          </w:r>
        </w:sdtContent>
      </w:sdt>
      <w:r w:rsidRPr="00A21F1E">
        <w:rPr>
          <w:rFonts w:ascii="Segoe UI" w:eastAsia="Calibri" w:hAnsi="Segoe UI" w:cs="Segoe UI"/>
          <w:sz w:val="18"/>
          <w:szCs w:val="18"/>
        </w:rPr>
        <w:t xml:space="preserve">, doravante denominado </w:t>
      </w:r>
      <w:r w:rsidRPr="00A21F1E">
        <w:rPr>
          <w:rFonts w:ascii="Segoe UI" w:eastAsia="Calibri" w:hAnsi="Segoe UI" w:cs="Segoe UI"/>
          <w:b/>
          <w:sz w:val="18"/>
          <w:szCs w:val="18"/>
        </w:rPr>
        <w:t xml:space="preserve">COORDENADOR(A), </w:t>
      </w:r>
      <w:r w:rsidRPr="00A21F1E">
        <w:rPr>
          <w:rFonts w:ascii="Segoe UI" w:eastAsia="Calibri" w:hAnsi="Segoe UI" w:cs="Segoe UI"/>
          <w:sz w:val="18"/>
          <w:szCs w:val="18"/>
        </w:rPr>
        <w:t>servidor(a) ativo do IFSP, SIAPE nº</w:t>
      </w:r>
      <w:r w:rsidRPr="00A21F1E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1227872473"/>
          <w:placeholder>
            <w:docPart w:val="DefaultPlaceholder_1081868574"/>
          </w:placeholder>
        </w:sdtPr>
        <w:sdtEndPr>
          <w:rPr>
            <w:rFonts w:eastAsia="Calibri"/>
            <w:b/>
            <w:color w:val="FF0000"/>
          </w:rPr>
        </w:sdtEnd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XXXXXXXX</w:t>
          </w:r>
        </w:sdtContent>
      </w:sdt>
      <w:r>
        <w:rPr>
          <w:rFonts w:ascii="Segoe UI" w:eastAsia="Calibri" w:hAnsi="Segoe UI" w:cs="Segoe UI"/>
          <w:b/>
          <w:color w:val="FF0000"/>
          <w:sz w:val="18"/>
          <w:szCs w:val="18"/>
        </w:rPr>
        <w:t xml:space="preserve"> </w:t>
      </w:r>
      <w:r w:rsidRPr="00A21F1E">
        <w:rPr>
          <w:rFonts w:ascii="Segoe UI" w:eastAsia="Calibri" w:hAnsi="Segoe UI" w:cs="Segoe UI"/>
          <w:sz w:val="18"/>
          <w:szCs w:val="18"/>
        </w:rPr>
        <w:t xml:space="preserve">definido como coordenador do acordo de Parceria a ser celebrado entre INSTITUTO FEDERAL DE EDUCAÇÃO, CIÊNCIA E TECNOLOGIA DE SÃO PAULO – POLO EMBRAPII MATÃO, doravante denominado </w:t>
      </w:r>
      <w:r w:rsidRPr="00A21F1E">
        <w:rPr>
          <w:rFonts w:ascii="Segoe UI" w:eastAsia="Calibri" w:hAnsi="Segoe UI" w:cs="Segoe UI"/>
          <w:b/>
          <w:sz w:val="18"/>
          <w:szCs w:val="18"/>
        </w:rPr>
        <w:t>Polo de Inovação de Matão Unidade EMBRAPII - PIM</w:t>
      </w:r>
      <w:r w:rsidRPr="00A21F1E">
        <w:rPr>
          <w:rFonts w:ascii="Segoe UI" w:eastAsia="Calibri" w:hAnsi="Segoe UI" w:cs="Segoe UI"/>
          <w:sz w:val="18"/>
          <w:szCs w:val="18"/>
        </w:rPr>
        <w:t xml:space="preserve">, e a empresa </w:t>
      </w:r>
      <w:sdt>
        <w:sdtPr>
          <w:rPr>
            <w:rFonts w:ascii="Segoe UI" w:eastAsia="Calibri" w:hAnsi="Segoe UI" w:cs="Segoe UI"/>
            <w:sz w:val="18"/>
            <w:szCs w:val="18"/>
          </w:rPr>
          <w:id w:val="-497195696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NOME DA EMPRESA</w:t>
          </w:r>
        </w:sdtContent>
      </w:sdt>
      <w:r w:rsidRPr="00A21F1E">
        <w:rPr>
          <w:rFonts w:ascii="Segoe UI" w:eastAsia="Calibri" w:hAnsi="Segoe UI" w:cs="Segoe UI"/>
          <w:b/>
          <w:sz w:val="18"/>
          <w:szCs w:val="18"/>
        </w:rPr>
        <w:t xml:space="preserve"> </w:t>
      </w:r>
      <w:r w:rsidRPr="00A21F1E">
        <w:rPr>
          <w:rFonts w:ascii="Segoe UI" w:eastAsia="Calibri" w:hAnsi="Segoe UI" w:cs="Segoe UI"/>
          <w:sz w:val="18"/>
          <w:szCs w:val="18"/>
        </w:rPr>
        <w:t>com interveniência da FUNDAÇÃO DE APOIO AO DESENVOLVIMENTO CIENTÍFICO E TECNOLÓGICO - FAI-UFSCAR, para o desenvolvimento de projeto de PD&amp;I intitulado “</w:t>
      </w:r>
      <w:sdt>
        <w:sdtPr>
          <w:rPr>
            <w:rFonts w:ascii="Segoe UI" w:eastAsia="Calibri" w:hAnsi="Segoe UI" w:cs="Segoe UI"/>
            <w:sz w:val="18"/>
            <w:szCs w:val="18"/>
          </w:rPr>
          <w:id w:val="388311022"/>
          <w:placeholder>
            <w:docPart w:val="DefaultPlaceholder_1081868574"/>
          </w:placeholder>
        </w:sdt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TÍTULO DO PROJETO</w:t>
          </w:r>
        </w:sdtContent>
      </w:sdt>
      <w:r w:rsidRPr="00A21F1E">
        <w:rPr>
          <w:rFonts w:ascii="Segoe UI" w:eastAsia="Calibri" w:hAnsi="Segoe UI" w:cs="Segoe UI"/>
          <w:sz w:val="18"/>
          <w:szCs w:val="18"/>
        </w:rPr>
        <w:t>”, adquirindo direitos e deveres no âmbito do referido acordo.</w:t>
      </w: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>C O N S I D E R A N D O</w:t>
      </w: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 xml:space="preserve">I - </w:t>
      </w:r>
      <w:proofErr w:type="gramStart"/>
      <w:r w:rsidRPr="00A21F1E">
        <w:rPr>
          <w:rFonts w:ascii="Segoe UI" w:eastAsia="Calibri" w:hAnsi="Segoe UI" w:cs="Segoe UI"/>
          <w:sz w:val="18"/>
          <w:szCs w:val="18"/>
        </w:rPr>
        <w:t>que</w:t>
      </w:r>
      <w:proofErr w:type="gramEnd"/>
      <w:r w:rsidRPr="00A21F1E">
        <w:rPr>
          <w:rFonts w:ascii="Segoe UI" w:eastAsia="Calibri" w:hAnsi="Segoe UI" w:cs="Segoe UI"/>
          <w:sz w:val="18"/>
          <w:szCs w:val="18"/>
        </w:rPr>
        <w:t xml:space="preserve"> o Instituto Federal de Educação, Ciência e Tecnologia de São Paulo (IFSP) possui Acordo de Cooperação vigente com a EMBRAPII, visando a cooperação entre instituição de pesquisa científica e tecnológica e empresas industriais, explorando a sinergia entre ambas e estimulando a transferência de conhecimentos e a busca de soluções tecnológicas;</w:t>
      </w: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 xml:space="preserve">II - </w:t>
      </w:r>
      <w:proofErr w:type="gramStart"/>
      <w:r w:rsidRPr="00A21F1E">
        <w:rPr>
          <w:rFonts w:ascii="Segoe UI" w:eastAsia="Calibri" w:hAnsi="Segoe UI" w:cs="Segoe UI"/>
          <w:sz w:val="18"/>
          <w:szCs w:val="18"/>
        </w:rPr>
        <w:t>que</w:t>
      </w:r>
      <w:proofErr w:type="gramEnd"/>
      <w:r w:rsidRPr="00A21F1E">
        <w:rPr>
          <w:rFonts w:ascii="Segoe UI" w:eastAsia="Calibri" w:hAnsi="Segoe UI" w:cs="Segoe UI"/>
          <w:sz w:val="18"/>
          <w:szCs w:val="18"/>
        </w:rPr>
        <w:t xml:space="preserve"> os projetos de PD&amp;I, celebrados no âmbito do Acordo de Cooperação entre IFSP e EMBRAPII, possuem especificidades que devem ser observadas e atendidas integralmente pelo COORDENADOR;</w:t>
      </w:r>
    </w:p>
    <w:p w:rsidR="00A21F1E" w:rsidRPr="00A21F1E" w:rsidRDefault="00A21F1E" w:rsidP="00A21F1E">
      <w:pPr>
        <w:spacing w:before="120" w:after="120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>III - que o Polo de Inovação de Matão Unidade EMBRAPII busca impulsionar e apoiar a introdução de inovação no processo produtivo nacional, incentivando e realizando atividades de pesquisa e desenvolvimento, visando atender às necessidades do setor empresarial, relacionadas às áreas de competência do PIM, a saber: Engenharia e Tecnologia de Alimentos.</w:t>
      </w:r>
    </w:p>
    <w:p w:rsidR="00A21F1E" w:rsidRPr="00A21F1E" w:rsidRDefault="00A21F1E" w:rsidP="00A21F1E">
      <w:pPr>
        <w:ind w:left="567"/>
        <w:rPr>
          <w:rFonts w:ascii="Segoe UI" w:eastAsia="Calibri" w:hAnsi="Segoe UI" w:cs="Segoe UI"/>
          <w:sz w:val="18"/>
          <w:szCs w:val="18"/>
        </w:rPr>
      </w:pPr>
    </w:p>
    <w:p w:rsidR="00A21F1E" w:rsidRPr="00A21F1E" w:rsidRDefault="00A21F1E" w:rsidP="00A21F1E">
      <w:pPr>
        <w:pStyle w:val="Ttulo1"/>
        <w:numPr>
          <w:ilvl w:val="0"/>
          <w:numId w:val="3"/>
        </w:numPr>
        <w:ind w:left="567" w:hanging="425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DAS RESPONSABILIDADES DO COORDENADOR E EQUIPE DO PROJETO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20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Respeitar e cumprir todas as disposições do Regimento Interno do Polo de Inovação de Matão unidade EMBRAPII - PIM.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Manter atualizadas as informações de cadastro junto ao PIM.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Participar de reuniões e eventos, presencialmente ou à distância, quando requisitado pela gestão do PIM.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Prezar pela moral, respeito, honestidade, transparência, responsabilidade e comprometimento no desempenho e na aplicabilidade das ações realizadas no âmbito do Projeto EMBRAPII.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Relatar à equipe gestora do PIM qualquer desvio de conduta dos profissionais, docentes ou discentes envolvidos nas atividades realizadas no âmbito do Projeto EMBRAPII.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Prezar pela qualidade e nível técnico e tecnológico dos projetos de pesquisa e desenvolvimentos realizados.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Cumprir os processos e as exigências definidas pelas normas do IFSP, do PIM e da Fundação de Apoio credenciada ou autorizada.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Ter ciência e respeitar a Política de Inovação do PIM.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Respeitar a</w:t>
      </w:r>
      <w:r w:rsidRPr="00A21F1E">
        <w:rPr>
          <w:rFonts w:ascii="Segoe UI" w:eastAsia="Calibri" w:hAnsi="Segoe UI" w:cs="Segoe UI"/>
          <w:sz w:val="18"/>
          <w:szCs w:val="18"/>
        </w:rPr>
        <w:t xml:space="preserve"> carga horária máxima permitida </w:t>
      </w:r>
      <w:r w:rsidRPr="00A21F1E">
        <w:rPr>
          <w:rFonts w:ascii="Segoe UI" w:hAnsi="Segoe UI" w:cs="Segoe UI"/>
          <w:sz w:val="18"/>
          <w:szCs w:val="18"/>
        </w:rPr>
        <w:t>pelas normas institucionais.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Ter ciência de que, e</w:t>
      </w:r>
      <w:r w:rsidRPr="00A21F1E">
        <w:rPr>
          <w:rFonts w:ascii="Segoe UI" w:eastAsia="Calibri" w:hAnsi="Segoe UI" w:cs="Segoe UI"/>
          <w:sz w:val="18"/>
          <w:szCs w:val="18"/>
        </w:rPr>
        <w:t xml:space="preserve">m um </w:t>
      </w:r>
      <w:r w:rsidRPr="00A21F1E">
        <w:rPr>
          <w:rFonts w:ascii="Segoe UI" w:hAnsi="Segoe UI" w:cs="Segoe UI"/>
          <w:sz w:val="18"/>
          <w:szCs w:val="18"/>
        </w:rPr>
        <w:t>P</w:t>
      </w:r>
      <w:r w:rsidRPr="00A21F1E">
        <w:rPr>
          <w:rFonts w:ascii="Segoe UI" w:eastAsia="Calibri" w:hAnsi="Segoe UI" w:cs="Segoe UI"/>
          <w:sz w:val="18"/>
          <w:szCs w:val="18"/>
        </w:rPr>
        <w:t xml:space="preserve">rojeto, há contas da </w:t>
      </w:r>
      <w:r w:rsidRPr="00A21F1E">
        <w:rPr>
          <w:rFonts w:ascii="Segoe UI" w:hAnsi="Segoe UI" w:cs="Segoe UI"/>
          <w:sz w:val="18"/>
          <w:szCs w:val="18"/>
        </w:rPr>
        <w:t>EMBRAPII</w:t>
      </w:r>
      <w:r w:rsidRPr="00A21F1E">
        <w:rPr>
          <w:rFonts w:ascii="Segoe UI" w:eastAsia="Calibri" w:hAnsi="Segoe UI" w:cs="Segoe UI"/>
          <w:sz w:val="18"/>
          <w:szCs w:val="18"/>
        </w:rPr>
        <w:t xml:space="preserve">, da Empresa e, </w:t>
      </w:r>
      <w:r w:rsidRPr="00A21F1E">
        <w:rPr>
          <w:rFonts w:ascii="Segoe UI" w:hAnsi="Segoe UI" w:cs="Segoe UI"/>
          <w:sz w:val="18"/>
          <w:szCs w:val="18"/>
        </w:rPr>
        <w:t>quando aplicável</w:t>
      </w:r>
      <w:r w:rsidRPr="00A21F1E">
        <w:rPr>
          <w:rFonts w:ascii="Segoe UI" w:eastAsia="Calibri" w:hAnsi="Segoe UI" w:cs="Segoe UI"/>
          <w:sz w:val="18"/>
          <w:szCs w:val="18"/>
        </w:rPr>
        <w:t xml:space="preserve">, do SEBRAE. </w:t>
      </w:r>
      <w:r w:rsidRPr="00A21F1E">
        <w:rPr>
          <w:rFonts w:ascii="Segoe UI" w:hAnsi="Segoe UI" w:cs="Segoe UI"/>
          <w:sz w:val="18"/>
          <w:szCs w:val="18"/>
        </w:rPr>
        <w:t>Em nenhum momento, durante a execução do Projeto, poderá haver movimentação de dinheiro de uma conta para outra. Entretanto, é permitida a alteração da conta usada para o pagamento das despesas do Projeto.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Ter ciência das regras contidas nos manuais EMBRAPII</w:t>
      </w:r>
      <w:r w:rsidRPr="00A21F1E">
        <w:rPr>
          <w:rFonts w:ascii="Segoe UI" w:eastAsia="Calibri" w:hAnsi="Segoe UI" w:cs="Segoe UI"/>
          <w:sz w:val="18"/>
          <w:szCs w:val="18"/>
        </w:rPr>
        <w:t>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before="0"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 xml:space="preserve">Ter ciência de todo o conteúdo do documento </w:t>
      </w:r>
      <w:r w:rsidRPr="00A21F1E">
        <w:rPr>
          <w:rFonts w:ascii="Segoe UI" w:hAnsi="Segoe UI" w:cs="Segoe UI"/>
          <w:sz w:val="18"/>
          <w:szCs w:val="18"/>
        </w:rPr>
        <w:t>Kit Pesquisador,</w:t>
      </w:r>
      <w:r w:rsidRPr="00A21F1E">
        <w:rPr>
          <w:rFonts w:ascii="Segoe UI" w:eastAsia="Calibri" w:hAnsi="Segoe UI" w:cs="Segoe UI"/>
          <w:sz w:val="18"/>
          <w:szCs w:val="18"/>
        </w:rPr>
        <w:t xml:space="preserve"> produzido pelo PIM.</w:t>
      </w:r>
    </w:p>
    <w:p w:rsidR="00A21F1E" w:rsidRPr="00A21F1E" w:rsidRDefault="00A21F1E" w:rsidP="00A21F1E">
      <w:pPr>
        <w:pStyle w:val="Ttulo2"/>
        <w:numPr>
          <w:ilvl w:val="1"/>
          <w:numId w:val="3"/>
        </w:numPr>
        <w:spacing w:after="200"/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lastRenderedPageBreak/>
        <w:t>Ter ciência de todo o conteúdo do documento Termo de Compromisso.</w:t>
      </w:r>
    </w:p>
    <w:p w:rsidR="00A21F1E" w:rsidRPr="00A21F1E" w:rsidRDefault="00A21F1E" w:rsidP="00A21F1E">
      <w:pPr>
        <w:pStyle w:val="Ttulo1"/>
        <w:numPr>
          <w:ilvl w:val="0"/>
          <w:numId w:val="2"/>
        </w:numPr>
        <w:ind w:left="567" w:hanging="425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DOS DEVERES DO COORDENADOR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Garantir o desenvolvimento da totalidade do Plano de Trabalho do Projeto, considerando seu escopo, tempo, custo (percentual das contrapartidas) e qualidade previstos.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Entregar, ao Coordenador de Recursos Humanos, o Plano de Trabalho das atividades </w:t>
      </w:r>
      <w:r w:rsidRPr="00A21F1E">
        <w:rPr>
          <w:rFonts w:ascii="Segoe UI" w:hAnsi="Segoe UI" w:cs="Segoe UI"/>
          <w:i/>
          <w:sz w:val="18"/>
          <w:szCs w:val="18"/>
        </w:rPr>
        <w:t xml:space="preserve">soft </w:t>
      </w:r>
      <w:proofErr w:type="spellStart"/>
      <w:r w:rsidRPr="00A21F1E">
        <w:rPr>
          <w:rFonts w:ascii="Segoe UI" w:hAnsi="Segoe UI" w:cs="Segoe UI"/>
          <w:i/>
          <w:sz w:val="18"/>
          <w:szCs w:val="18"/>
        </w:rPr>
        <w:t>skills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e </w:t>
      </w:r>
      <w:proofErr w:type="spellStart"/>
      <w:r w:rsidRPr="00A21F1E">
        <w:rPr>
          <w:rFonts w:ascii="Segoe UI" w:hAnsi="Segoe UI" w:cs="Segoe UI"/>
          <w:i/>
          <w:sz w:val="18"/>
          <w:szCs w:val="18"/>
        </w:rPr>
        <w:t>hands</w:t>
      </w:r>
      <w:proofErr w:type="spellEnd"/>
      <w:r w:rsidRPr="00A21F1E">
        <w:rPr>
          <w:rFonts w:ascii="Segoe UI" w:hAnsi="Segoe UI" w:cs="Segoe UI"/>
          <w:i/>
          <w:sz w:val="18"/>
          <w:szCs w:val="18"/>
        </w:rPr>
        <w:t xml:space="preserve"> </w:t>
      </w:r>
      <w:proofErr w:type="spellStart"/>
      <w:r w:rsidRPr="00A21F1E">
        <w:rPr>
          <w:rFonts w:ascii="Segoe UI" w:hAnsi="Segoe UI" w:cs="Segoe UI"/>
          <w:i/>
          <w:sz w:val="18"/>
          <w:szCs w:val="18"/>
        </w:rPr>
        <w:t>on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de cada discente, devidamente preenchido e assinado, em até 30 dias após o início da execução da primeira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>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Garantir o desenvolvimento da originalidade técnica prevista no Plano de Trabalho do Projeto, ressalvada a materialização dos riscos tecnológicos.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Prestar esclarecimentos sobre a execução técnica e financeira do Projeto, em execução ou finalizado.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Atender às solicitações do PIM nos prazos estipulados.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eastAsia="Calibri" w:hAnsi="Segoe UI" w:cs="Segoe UI"/>
          <w:sz w:val="18"/>
          <w:szCs w:val="18"/>
        </w:rPr>
      </w:pPr>
      <w:bookmarkStart w:id="0" w:name="_heading=h.f22pnd92tgv5" w:colFirst="0" w:colLast="0"/>
      <w:bookmarkEnd w:id="0"/>
      <w:r w:rsidRPr="00A21F1E">
        <w:rPr>
          <w:rFonts w:ascii="Segoe UI" w:hAnsi="Segoe UI" w:cs="Segoe UI"/>
          <w:sz w:val="18"/>
          <w:szCs w:val="18"/>
        </w:rPr>
        <w:t xml:space="preserve">Ter ciência do Programa de Formação de RH que envolve os bolsistas discentes participantes de projetos, além de cumpri-lo e fazê-lo cumprir.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Fornecer, a qualquer tempo, à Coordenação de Formação de RH, informações sobre a seleção, o treinamento e a avaliação, dentre outras, relativas aos discentes que integram a equipe de execução do Projeto.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Fornecer, à Coordenação de Formação de RH, registro da seleção e documentação pertinente de bolsistas, estagiários e celetistas, previamente ao ato da contratação, conforme orientações do PIM e do Kit Pesquisador.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Elaborar e acompanhar as atividades </w:t>
      </w:r>
      <w:r w:rsidRPr="00A21F1E">
        <w:rPr>
          <w:rFonts w:ascii="Segoe UI" w:hAnsi="Segoe UI" w:cs="Segoe UI"/>
          <w:i/>
          <w:sz w:val="18"/>
          <w:szCs w:val="18"/>
        </w:rPr>
        <w:t>hands-on</w:t>
      </w:r>
      <w:r w:rsidRPr="00A21F1E">
        <w:rPr>
          <w:rFonts w:ascii="Segoe UI" w:hAnsi="Segoe UI" w:cs="Segoe UI"/>
          <w:sz w:val="18"/>
          <w:szCs w:val="18"/>
        </w:rPr>
        <w:t xml:space="preserve"> e </w:t>
      </w:r>
      <w:r w:rsidRPr="00A21F1E">
        <w:rPr>
          <w:rFonts w:ascii="Segoe UI" w:hAnsi="Segoe UI" w:cs="Segoe UI"/>
          <w:i/>
          <w:sz w:val="18"/>
          <w:szCs w:val="18"/>
        </w:rPr>
        <w:t xml:space="preserve">soft </w:t>
      </w:r>
      <w:proofErr w:type="spellStart"/>
      <w:r w:rsidRPr="00A21F1E">
        <w:rPr>
          <w:rFonts w:ascii="Segoe UI" w:hAnsi="Segoe UI" w:cs="Segoe UI"/>
          <w:i/>
          <w:sz w:val="18"/>
          <w:szCs w:val="18"/>
        </w:rPr>
        <w:t>skills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dos discentes envolvidos no projeto, sabendo que 25% da carga horária do bolsista deve ser dedicada à formação de recursos humanos.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Informar, à Coordenação de Formação de RH, previamente ao ato da solicitação junto à Fundação de Apoio, o desligamento ou encerramento das atividades dos bolsistas, assim como alterações de valores de bolsas.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Fornecer, ao final de cada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, o relatório de acompanhamento de </w:t>
      </w:r>
      <w:r w:rsidRPr="00A21F1E">
        <w:rPr>
          <w:rFonts w:ascii="Segoe UI" w:hAnsi="Segoe UI" w:cs="Segoe UI"/>
          <w:i/>
          <w:sz w:val="18"/>
          <w:szCs w:val="18"/>
        </w:rPr>
        <w:t xml:space="preserve">soft </w:t>
      </w:r>
      <w:proofErr w:type="spellStart"/>
      <w:r w:rsidRPr="00A21F1E">
        <w:rPr>
          <w:rFonts w:ascii="Segoe UI" w:hAnsi="Segoe UI" w:cs="Segoe UI"/>
          <w:i/>
          <w:sz w:val="18"/>
          <w:szCs w:val="18"/>
        </w:rPr>
        <w:t>skills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e </w:t>
      </w:r>
      <w:r w:rsidRPr="00A21F1E">
        <w:rPr>
          <w:rFonts w:ascii="Segoe UI" w:hAnsi="Segoe UI" w:cs="Segoe UI"/>
          <w:i/>
          <w:sz w:val="18"/>
          <w:szCs w:val="18"/>
        </w:rPr>
        <w:t>hands-on</w:t>
      </w:r>
      <w:r w:rsidRPr="00A21F1E">
        <w:rPr>
          <w:rFonts w:ascii="Segoe UI" w:hAnsi="Segoe UI" w:cs="Segoe UI"/>
          <w:sz w:val="18"/>
          <w:szCs w:val="18"/>
        </w:rPr>
        <w:t xml:space="preserve"> dos discentes envolvidos no Projeto.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color w:val="222222"/>
          <w:sz w:val="18"/>
          <w:szCs w:val="18"/>
        </w:rPr>
      </w:pPr>
      <w:r w:rsidRPr="00A21F1E">
        <w:rPr>
          <w:rFonts w:ascii="Segoe UI" w:hAnsi="Segoe UI" w:cs="Segoe UI"/>
          <w:color w:val="222222"/>
          <w:sz w:val="18"/>
          <w:szCs w:val="18"/>
        </w:rPr>
        <w:t xml:space="preserve">Garantir, mensalmente, que os discentes preencham o formulário de atividades </w:t>
      </w:r>
      <w:r w:rsidRPr="00A21F1E">
        <w:rPr>
          <w:rFonts w:ascii="Segoe UI" w:hAnsi="Segoe UI" w:cs="Segoe UI"/>
          <w:i/>
          <w:color w:val="222222"/>
          <w:sz w:val="18"/>
          <w:szCs w:val="18"/>
        </w:rPr>
        <w:t xml:space="preserve">soft </w:t>
      </w:r>
      <w:proofErr w:type="spellStart"/>
      <w:r w:rsidRPr="00A21F1E">
        <w:rPr>
          <w:rFonts w:ascii="Segoe UI" w:hAnsi="Segoe UI" w:cs="Segoe UI"/>
          <w:i/>
          <w:color w:val="222222"/>
          <w:sz w:val="18"/>
          <w:szCs w:val="18"/>
        </w:rPr>
        <w:t>skills</w:t>
      </w:r>
      <w:proofErr w:type="spellEnd"/>
      <w:r w:rsidRPr="00A21F1E">
        <w:rPr>
          <w:rFonts w:ascii="Segoe UI" w:hAnsi="Segoe UI" w:cs="Segoe UI"/>
          <w:color w:val="222222"/>
          <w:sz w:val="18"/>
          <w:szCs w:val="18"/>
        </w:rPr>
        <w:t xml:space="preserve"> e </w:t>
      </w:r>
      <w:proofErr w:type="spellStart"/>
      <w:r w:rsidRPr="00A21F1E">
        <w:rPr>
          <w:rFonts w:ascii="Segoe UI" w:hAnsi="Segoe UI" w:cs="Segoe UI"/>
          <w:i/>
          <w:color w:val="222222"/>
          <w:sz w:val="18"/>
          <w:szCs w:val="18"/>
        </w:rPr>
        <w:t>hands</w:t>
      </w:r>
      <w:proofErr w:type="spellEnd"/>
      <w:r w:rsidRPr="00A21F1E">
        <w:rPr>
          <w:rFonts w:ascii="Segoe UI" w:hAnsi="Segoe UI" w:cs="Segoe UI"/>
          <w:i/>
          <w:color w:val="222222"/>
          <w:sz w:val="18"/>
          <w:szCs w:val="18"/>
        </w:rPr>
        <w:t xml:space="preserve"> </w:t>
      </w:r>
      <w:proofErr w:type="spellStart"/>
      <w:r w:rsidRPr="00A21F1E">
        <w:rPr>
          <w:rFonts w:ascii="Segoe UI" w:hAnsi="Segoe UI" w:cs="Segoe UI"/>
          <w:i/>
          <w:color w:val="222222"/>
          <w:sz w:val="18"/>
          <w:szCs w:val="18"/>
        </w:rPr>
        <w:t>on</w:t>
      </w:r>
      <w:proofErr w:type="spellEnd"/>
      <w:r w:rsidRPr="00A21F1E">
        <w:rPr>
          <w:rFonts w:ascii="Segoe UI" w:hAnsi="Segoe UI" w:cs="Segoe UI"/>
          <w:color w:val="222222"/>
          <w:sz w:val="18"/>
          <w:szCs w:val="18"/>
        </w:rPr>
        <w:t>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Fornecer, a qualquer tempo, à Coordenação de Gestão de Projetos, informações solicitadas relacionadas às atividades de desenvolvimento, coordenação e gerenciamento, dentre outras.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Solicitar autorização ao PIM para qualquer tipo de alteração no Plano de Trabalho e fluxo financeiro, inicialmente previstos e compartilhados com a Fundação de Apoio.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Informar ao PIM sobre riscos e fatos não previstos que possam interferir, direta ou indiretamente, na execução do Projeto em relação a escopo, prazo, custos, qualidade e maturidade.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Cumprir e fazer cumprir todos os requisitos da metodologia de acompanhamento de projetos do PIM, a qual inclui, mas não se restringe a: atualização e assinatura de documentação, e participação de reuniões conforme periodicidade definida pela Coordenação de Gestão de Projetos.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Realizar entregas e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Macroentregas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atendendo aos prazos previstos no Plano de Trabalho, e enviar, à Coordenação de Gestão de Projetos, o Termo de Aceite e o Relatório Técnico devidamente assinados pelo responsável do Projeto perante a empresa.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Garantir escopo e qualidade das entregas, atendendo à expectativa da empresa parceira.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Manter a empresa parceira informada sobre o cronograma de aportes financeiros e empenhar-se para que este seja executado no prazo planejado.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lastRenderedPageBreak/>
        <w:t>Solicitar, à Coordenação de Gestão de Projetos, quando necessário e mediante justificativa, realização de Termo Aditivo para o Projeto, com antecedência mínima de 60 dias para o encerramento do prazo do Acordo de Parceria formalizado.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Ceder, à Coordenação de Gestão de Projetos, informações que possam ser </w:t>
      </w:r>
      <w:proofErr w:type="spellStart"/>
      <w:r w:rsidRPr="00A21F1E">
        <w:rPr>
          <w:rFonts w:ascii="Segoe UI" w:hAnsi="Segoe UI" w:cs="Segoe UI"/>
          <w:sz w:val="18"/>
          <w:szCs w:val="18"/>
        </w:rPr>
        <w:t>publicizadas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sobre o escopo do Projeto e </w:t>
      </w:r>
      <w:proofErr w:type="gramStart"/>
      <w:r w:rsidRPr="00A21F1E">
        <w:rPr>
          <w:rFonts w:ascii="Segoe UI" w:hAnsi="Segoe UI" w:cs="Segoe UI"/>
          <w:sz w:val="18"/>
          <w:szCs w:val="18"/>
        </w:rPr>
        <w:t>o(</w:t>
      </w:r>
      <w:proofErr w:type="gramEnd"/>
      <w:r w:rsidRPr="00A21F1E">
        <w:rPr>
          <w:rFonts w:ascii="Segoe UI" w:hAnsi="Segoe UI" w:cs="Segoe UI"/>
          <w:sz w:val="18"/>
          <w:szCs w:val="18"/>
        </w:rPr>
        <w:t>s) impacto(s) gerado(s) socialmente e/ou na empresa parceira, respeitando a cláusula de confidencialidade do Acordo de Parceria.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Informar, à Coordenação de Gestão de Projetos, até o fim do Acordo de Parceria, qual a propriedade intelectual ou conhecimentos gerados ao fim do Projeto, passíveis de serem transferidos em forma de Patentes, Registros de Propriedade Intelectual - PI ou documentação própria da instituição.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Envolver no Projeto apenas servidores, alunos e demais profissionais que tenham ciência da titularidade das propriedades intelectuais decorrentes do Acordo de Parceria.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Solicitar, à direção do PIM, quando necessário e mediante justificativa, o encerramento do Projeto e distrato do acordo de parceria firmado.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Responsabilizar-se pela infraestrutura, compactuada entre PIM e IFSP, utilizada pela equipe de execução do Projeto.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Selecionar e coordenar equipe de servidores do IFSP que atuará como contrapartida econômica.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Entregar as comprovações mensais pertinentes à carga horária dos servidores que atuarão como contrapartida econômica.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Solicitar ao PIM, quando necessário, a troca de algum membro da equipe de contrapartida econômica.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Responder, quando solicitado, por todas as auditorias que possam acontecer durante o desenvolvimento do Projeto ou após sua conclusão.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Informar ao PIM o afastamento concedido a algum servidor que faça parte da equipe do Projeto sob sua coordenação.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Realizar, para execução administrativa do Projeto, os procedimentos discriminados no Kit Pesquisador do PIM.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Verificar periodicamente o funcionamento e a disponibilidade dos equipamentos, e fazer as reservas.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Treinar, acompanhar e realizar todas as atividades inerentes ao Projeto EMBRAPII com os discentes, responsabilizando-se por eventuais quebras ou acidentes por mau uso de equipamentos ou falta de treinamento.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Entregar o Relatório Técnico e o Termo de Aceite devidamente assinados ao término de cada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, respeitando os prazos contratuais. A data de assinatura do Termo é a data de encerramento da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. 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Ter ciência de que o início da execução do Projeto ocorrerá no primeiro dia útil do mês subsequente ao aporte, excetuando aqueles autorizados pela Coordenação de Gestão de Projetos ou Direções do PIM.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Ter ciência de que, após o início do Projeto, a data de início de uma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deverá ser posterior ao encerramento da data da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anterior, e que os recursos financeiros de uma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só poderão ser acessados após o início de sua vigência.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Ter ciência de que não é permitido realizar qualquer gasto relacionado a alguma </w:t>
      </w:r>
      <w:proofErr w:type="spellStart"/>
      <w:r w:rsidRPr="00A21F1E">
        <w:rPr>
          <w:rFonts w:ascii="Segoe UI" w:hAnsi="Segoe UI" w:cs="Segoe UI"/>
          <w:sz w:val="18"/>
          <w:szCs w:val="18"/>
        </w:rPr>
        <w:t>Macroentrega</w:t>
      </w:r>
      <w:proofErr w:type="spellEnd"/>
      <w:r w:rsidRPr="00A21F1E">
        <w:rPr>
          <w:rFonts w:ascii="Segoe UI" w:hAnsi="Segoe UI" w:cs="Segoe UI"/>
          <w:sz w:val="18"/>
          <w:szCs w:val="18"/>
        </w:rPr>
        <w:t xml:space="preserve"> fora do seu período de vigência.</w:t>
      </w:r>
    </w:p>
    <w:p w:rsidR="00A21F1E" w:rsidRPr="00A21F1E" w:rsidRDefault="00A21F1E" w:rsidP="00A21F1E">
      <w:pPr>
        <w:pStyle w:val="Ttulo1"/>
        <w:numPr>
          <w:ilvl w:val="0"/>
          <w:numId w:val="2"/>
        </w:numPr>
        <w:ind w:left="567" w:hanging="425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DISPOSIÇÕES GERAIS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É facultado ao COORDENADOR adotar outras metodologias de gerenciamento de projetos complementares que julgar adequadas às características do Projeto, desde que atenda aos critérios do PIM e as regras do Manual de Operação EMBRAPII.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lastRenderedPageBreak/>
        <w:t>A adoção de metodologias de gerenciamento de projetos complementares não elimina a obrigação de cumprir e fazer cumprir todos os requisitos da metodologia de acompanhamento de projetos do PIM.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É facultado ao coordenador adotar critérios de seleção de equipe que julgar adequados para o Projeto, desde que atenda aos critérios do PIM.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 xml:space="preserve">Eventuais e/ou reiteradas inobservâncias às responsabilidades e deveres contidos neste Termo podem ter como consequência, mas não </w:t>
      </w:r>
      <w:proofErr w:type="gramStart"/>
      <w:r w:rsidRPr="00A21F1E">
        <w:rPr>
          <w:rFonts w:ascii="Segoe UI" w:hAnsi="Segoe UI" w:cs="Segoe UI"/>
          <w:sz w:val="18"/>
          <w:szCs w:val="18"/>
        </w:rPr>
        <w:t>limitando-se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a: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spacing w:before="120" w:after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hAnsi="Segoe UI" w:cs="Segoe UI"/>
          <w:sz w:val="18"/>
          <w:szCs w:val="18"/>
        </w:rPr>
        <w:t>suspensão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da execução financeira do Projeto;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hAnsi="Segoe UI" w:cs="Segoe UI"/>
          <w:sz w:val="18"/>
          <w:szCs w:val="18"/>
        </w:rPr>
        <w:t>suspensão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total do Projeto;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eastAsia="Calibri" w:hAnsi="Segoe UI" w:cs="Segoe UI"/>
          <w:sz w:val="18"/>
          <w:szCs w:val="18"/>
        </w:rPr>
        <w:t>impedimento</w:t>
      </w:r>
      <w:proofErr w:type="gramEnd"/>
      <w:r w:rsidRPr="00A21F1E">
        <w:rPr>
          <w:rFonts w:ascii="Segoe UI" w:eastAsia="Calibri" w:hAnsi="Segoe UI" w:cs="Segoe UI"/>
          <w:sz w:val="18"/>
          <w:szCs w:val="18"/>
        </w:rPr>
        <w:t xml:space="preserve"> de contratação de novos projetos;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hAnsi="Segoe UI" w:cs="Segoe UI"/>
          <w:sz w:val="18"/>
          <w:szCs w:val="18"/>
        </w:rPr>
        <w:t>cancelamento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do Projeto;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hAnsi="Segoe UI" w:cs="Segoe UI"/>
          <w:sz w:val="18"/>
          <w:szCs w:val="18"/>
        </w:rPr>
        <w:t>substituição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do coordenador do Projeto;</w:t>
      </w:r>
    </w:p>
    <w:p w:rsidR="00A21F1E" w:rsidRPr="00A21F1E" w:rsidRDefault="00A21F1E" w:rsidP="00A21F1E">
      <w:pPr>
        <w:pStyle w:val="Ttulo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567"/>
        <w:rPr>
          <w:rFonts w:ascii="Segoe UI" w:hAnsi="Segoe UI" w:cs="Segoe UI"/>
          <w:sz w:val="18"/>
          <w:szCs w:val="18"/>
        </w:rPr>
      </w:pPr>
      <w:proofErr w:type="gramStart"/>
      <w:r w:rsidRPr="00A21F1E">
        <w:rPr>
          <w:rFonts w:ascii="Segoe UI" w:hAnsi="Segoe UI" w:cs="Segoe UI"/>
          <w:sz w:val="18"/>
          <w:szCs w:val="18"/>
        </w:rPr>
        <w:t>descredenciamento</w:t>
      </w:r>
      <w:proofErr w:type="gramEnd"/>
      <w:r w:rsidRPr="00A21F1E">
        <w:rPr>
          <w:rFonts w:ascii="Segoe UI" w:hAnsi="Segoe UI" w:cs="Segoe UI"/>
          <w:sz w:val="18"/>
          <w:szCs w:val="18"/>
        </w:rPr>
        <w:t xml:space="preserve"> do coordenador.</w:t>
      </w:r>
    </w:p>
    <w:p w:rsidR="00A21F1E" w:rsidRPr="00A21F1E" w:rsidRDefault="00A21F1E" w:rsidP="00A21F1E">
      <w:pPr>
        <w:pStyle w:val="Ttulo2"/>
        <w:numPr>
          <w:ilvl w:val="1"/>
          <w:numId w:val="2"/>
        </w:numPr>
        <w:ind w:left="567"/>
        <w:rPr>
          <w:rFonts w:ascii="Segoe UI" w:hAnsi="Segoe UI" w:cs="Segoe UI"/>
          <w:sz w:val="18"/>
          <w:szCs w:val="18"/>
        </w:rPr>
      </w:pPr>
      <w:r w:rsidRPr="00A21F1E">
        <w:rPr>
          <w:rFonts w:ascii="Segoe UI" w:hAnsi="Segoe UI" w:cs="Segoe UI"/>
          <w:sz w:val="18"/>
          <w:szCs w:val="18"/>
        </w:rPr>
        <w:t>As consequências as quais se referem o item 3.4 serão adotadas pelo PIM, mediante justificativa técnica e indícios materiais, ou em atendimento a solicitações da EMBRAPII, órgãos de controle ou demais órgãos competentes.</w:t>
      </w: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rPr>
          <w:rFonts w:ascii="Segoe UI" w:hAnsi="Segoe UI" w:cs="Segoe UI"/>
          <w:sz w:val="18"/>
          <w:szCs w:val="18"/>
        </w:rPr>
      </w:pPr>
    </w:p>
    <w:p w:rsidR="00A21F1E" w:rsidRPr="00A21F1E" w:rsidRDefault="00A21F1E" w:rsidP="00A21F1E">
      <w:pPr>
        <w:ind w:left="567"/>
        <w:jc w:val="center"/>
        <w:rPr>
          <w:rFonts w:ascii="Segoe UI" w:hAnsi="Segoe UI" w:cs="Segoe UI"/>
          <w:b/>
          <w:sz w:val="18"/>
          <w:szCs w:val="18"/>
        </w:rPr>
      </w:pPr>
      <w:r w:rsidRPr="00A21F1E">
        <w:rPr>
          <w:rFonts w:ascii="Segoe UI" w:hAnsi="Segoe UI" w:cs="Segoe UI"/>
          <w:b/>
          <w:sz w:val="18"/>
          <w:szCs w:val="18"/>
        </w:rPr>
        <w:lastRenderedPageBreak/>
        <w:t>DECLARAÇÃO DE CIÊNCIA E CONCORDÂNCIA</w:t>
      </w:r>
    </w:p>
    <w:p w:rsidR="00A21F1E" w:rsidRPr="00A21F1E" w:rsidRDefault="00A21F1E" w:rsidP="00A21F1E">
      <w:pPr>
        <w:ind w:left="567"/>
        <w:jc w:val="center"/>
        <w:rPr>
          <w:rFonts w:ascii="Segoe UI" w:hAnsi="Segoe UI" w:cs="Segoe UI"/>
          <w:b/>
          <w:sz w:val="18"/>
          <w:szCs w:val="18"/>
        </w:rPr>
      </w:pPr>
    </w:p>
    <w:p w:rsidR="00A21F1E" w:rsidRPr="00A21F1E" w:rsidRDefault="00A21F1E" w:rsidP="00A21F1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>Declaro que recebi o documento TERMO DE COMPROMISSO DE COORDENAÇÃO DE PROJETOS DO POLO DE INOVAÇÃO DE MATÃO UNIDADE EMBRAPII (v01/2024), dispon</w:t>
      </w:r>
      <w:r>
        <w:rPr>
          <w:rFonts w:ascii="Segoe UI" w:eastAsia="Calibri" w:hAnsi="Segoe UI" w:cs="Segoe UI"/>
          <w:sz w:val="18"/>
          <w:szCs w:val="18"/>
        </w:rPr>
        <w:t>ível na sua versão mais atual no site da Unidade (</w:t>
      </w:r>
      <w:hyperlink r:id="rId7" w:history="1">
        <w:r w:rsidRPr="008C5046">
          <w:rPr>
            <w:rStyle w:val="Hyperlink"/>
            <w:rFonts w:ascii="Segoe UI" w:eastAsia="Calibri" w:hAnsi="Segoe UI" w:cs="Segoe UI"/>
            <w:sz w:val="18"/>
            <w:szCs w:val="18"/>
          </w:rPr>
          <w:t>http://embrapii.ifsp.edubr</w:t>
        </w:r>
      </w:hyperlink>
      <w:r>
        <w:rPr>
          <w:rFonts w:ascii="Segoe UI" w:eastAsia="Calibri" w:hAnsi="Segoe UI" w:cs="Segoe UI"/>
          <w:sz w:val="18"/>
          <w:szCs w:val="18"/>
        </w:rPr>
        <w:t>)</w:t>
      </w:r>
      <w:r w:rsidRPr="00A21F1E">
        <w:rPr>
          <w:rFonts w:ascii="Segoe UI" w:eastAsia="Calibri" w:hAnsi="Segoe UI" w:cs="Segoe UI"/>
          <w:sz w:val="18"/>
          <w:szCs w:val="18"/>
        </w:rPr>
        <w:t>,</w:t>
      </w:r>
      <w:r>
        <w:rPr>
          <w:rFonts w:ascii="Segoe UI" w:eastAsia="Calibri" w:hAnsi="Segoe UI" w:cs="Segoe UI"/>
          <w:sz w:val="18"/>
          <w:szCs w:val="18"/>
        </w:rPr>
        <w:t xml:space="preserve"> Menu Polo de Inovação &gt; Documentos,</w:t>
      </w:r>
      <w:r w:rsidRPr="00A21F1E">
        <w:rPr>
          <w:rFonts w:ascii="Segoe UI" w:eastAsia="Calibri" w:hAnsi="Segoe UI" w:cs="Segoe UI"/>
          <w:sz w:val="18"/>
          <w:szCs w:val="18"/>
        </w:rPr>
        <w:t xml:space="preserve"> e concordo em me submeter às regras institucionais e da EMBRAPII, assumindo a responsabilidade de me manter atualizado sobre procedimentos e documentos enquanto Coordenador do Projeto PISP </w:t>
      </w:r>
      <w:sdt>
        <w:sdtPr>
          <w:rPr>
            <w:rFonts w:ascii="Segoe UI" w:eastAsia="Calibri" w:hAnsi="Segoe UI" w:cs="Segoe UI"/>
            <w:sz w:val="18"/>
            <w:szCs w:val="18"/>
          </w:rPr>
          <w:id w:val="1912279951"/>
          <w:placeholder>
            <w:docPart w:val="DefaultPlaceholder_1081868574"/>
          </w:placeholder>
        </w:sdt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XXXX-XXXX</w:t>
          </w:r>
        </w:sdtContent>
      </w:sdt>
      <w:r w:rsidRPr="00A21F1E">
        <w:rPr>
          <w:rFonts w:ascii="Segoe UI" w:eastAsia="Calibri" w:hAnsi="Segoe UI" w:cs="Segoe UI"/>
          <w:sz w:val="18"/>
          <w:szCs w:val="18"/>
        </w:rPr>
        <w:t xml:space="preserve"> devidamente formalizado.</w:t>
      </w:r>
    </w:p>
    <w:p w:rsidR="00A21F1E" w:rsidRPr="00A21F1E" w:rsidRDefault="00A21F1E" w:rsidP="00A21F1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>E assim, por estar de pleno acordo, assino o presente instrumento para todos os fins de direito.</w:t>
      </w:r>
    </w:p>
    <w:p w:rsidR="00A21F1E" w:rsidRPr="00A21F1E" w:rsidRDefault="00A21F1E" w:rsidP="00A21F1E">
      <w:pPr>
        <w:ind w:left="567"/>
        <w:rPr>
          <w:rFonts w:ascii="Segoe UI" w:eastAsia="Calibri" w:hAnsi="Segoe UI" w:cs="Segoe UI"/>
          <w:sz w:val="18"/>
          <w:szCs w:val="18"/>
        </w:rPr>
      </w:pPr>
    </w:p>
    <w:p w:rsidR="00A21F1E" w:rsidRPr="00A21F1E" w:rsidRDefault="00A21F1E" w:rsidP="00A21F1E">
      <w:pPr>
        <w:spacing w:after="120"/>
        <w:ind w:left="567"/>
        <w:jc w:val="right"/>
        <w:rPr>
          <w:rFonts w:ascii="Segoe UI" w:eastAsia="Calibri" w:hAnsi="Segoe UI" w:cs="Segoe UI"/>
          <w:sz w:val="18"/>
          <w:szCs w:val="18"/>
        </w:rPr>
      </w:pPr>
    </w:p>
    <w:p w:rsidR="00CF5DB1" w:rsidRPr="00A21F1E" w:rsidRDefault="00A21F1E" w:rsidP="00A21F1E">
      <w:pPr>
        <w:spacing w:after="120"/>
        <w:ind w:left="567"/>
        <w:jc w:val="right"/>
        <w:rPr>
          <w:rFonts w:ascii="Segoe UI" w:eastAsia="Calibri" w:hAnsi="Segoe UI" w:cs="Segoe UI"/>
          <w:sz w:val="18"/>
          <w:szCs w:val="18"/>
        </w:rPr>
      </w:pPr>
      <w:r w:rsidRPr="00A21F1E">
        <w:rPr>
          <w:rFonts w:ascii="Segoe UI" w:eastAsia="Calibri" w:hAnsi="Segoe UI" w:cs="Segoe UI"/>
          <w:sz w:val="18"/>
          <w:szCs w:val="18"/>
        </w:rPr>
        <w:t xml:space="preserve">Matão, </w:t>
      </w:r>
      <w:sdt>
        <w:sdtPr>
          <w:rPr>
            <w:rFonts w:ascii="Segoe UI" w:eastAsia="Calibri" w:hAnsi="Segoe UI" w:cs="Segoe UI"/>
            <w:sz w:val="18"/>
            <w:szCs w:val="18"/>
          </w:rPr>
          <w:id w:val="-1178957141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XX</w:t>
          </w:r>
        </w:sdtContent>
      </w:sdt>
      <w:r w:rsidRPr="00A21F1E">
        <w:rPr>
          <w:rFonts w:ascii="Segoe UI" w:eastAsia="Calibri" w:hAnsi="Segoe UI" w:cs="Segoe UI"/>
          <w:sz w:val="18"/>
          <w:szCs w:val="18"/>
        </w:rPr>
        <w:t xml:space="preserve"> de </w:t>
      </w:r>
      <w:sdt>
        <w:sdtPr>
          <w:rPr>
            <w:rFonts w:ascii="Segoe UI" w:eastAsia="Calibri" w:hAnsi="Segoe UI" w:cs="Segoe UI"/>
            <w:sz w:val="18"/>
            <w:szCs w:val="18"/>
          </w:rPr>
          <w:id w:val="-1682500720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XX</w:t>
          </w:r>
        </w:sdtContent>
      </w:sdt>
      <w:r w:rsidRPr="00A21F1E">
        <w:rPr>
          <w:rFonts w:ascii="Segoe UI" w:eastAsia="Calibri" w:hAnsi="Segoe UI" w:cs="Segoe UI"/>
          <w:sz w:val="18"/>
          <w:szCs w:val="18"/>
        </w:rPr>
        <w:t xml:space="preserve"> de </w:t>
      </w:r>
      <w:sdt>
        <w:sdtPr>
          <w:rPr>
            <w:rFonts w:ascii="Segoe UI" w:eastAsia="Calibri" w:hAnsi="Segoe UI" w:cs="Segoe UI"/>
            <w:sz w:val="18"/>
            <w:szCs w:val="18"/>
          </w:rPr>
          <w:id w:val="-1367751079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21F1E">
            <w:rPr>
              <w:rFonts w:ascii="Segoe UI" w:eastAsia="Calibri" w:hAnsi="Segoe UI" w:cs="Segoe UI"/>
              <w:b/>
              <w:sz w:val="18"/>
              <w:szCs w:val="18"/>
            </w:rPr>
            <w:t>XXXX</w:t>
          </w:r>
        </w:sdtContent>
      </w:sdt>
    </w:p>
    <w:p w:rsidR="00CF5DB1" w:rsidRPr="00A21F1E" w:rsidRDefault="00CF5DB1" w:rsidP="00CF5DB1">
      <w:pPr>
        <w:spacing w:after="0"/>
        <w:rPr>
          <w:rFonts w:ascii="Segoe UI" w:hAnsi="Segoe UI" w:cs="Segoe UI"/>
        </w:rPr>
      </w:pPr>
    </w:p>
    <w:p w:rsidR="00CF5DB1" w:rsidRPr="00A21F1E" w:rsidRDefault="00CF5DB1" w:rsidP="00CF5DB1">
      <w:pPr>
        <w:spacing w:after="0"/>
        <w:rPr>
          <w:rFonts w:ascii="Segoe UI" w:hAnsi="Segoe UI" w:cs="Segoe U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CF5DB1" w:rsidRPr="00A21F1E" w:rsidTr="005D66A5">
        <w:trPr>
          <w:trHeight w:val="397"/>
          <w:jc w:val="center"/>
        </w:trPr>
        <w:tc>
          <w:tcPr>
            <w:tcW w:w="5000" w:type="pct"/>
            <w:tcBorders>
              <w:bottom w:val="dotted" w:sz="4" w:space="0" w:color="auto"/>
            </w:tcBorders>
          </w:tcPr>
          <w:p w:rsidR="00CF5DB1" w:rsidRPr="00A21F1E" w:rsidRDefault="00CF5DB1" w:rsidP="005D66A5">
            <w:pPr>
              <w:jc w:val="center"/>
              <w:rPr>
                <w:rFonts w:ascii="Segoe UI" w:hAnsi="Segoe UI" w:cs="Segoe UI"/>
                <w:i/>
                <w:color w:val="FF0000"/>
                <w:sz w:val="16"/>
                <w:szCs w:val="18"/>
              </w:rPr>
            </w:pPr>
          </w:p>
        </w:tc>
      </w:tr>
      <w:tr w:rsidR="00CF5DB1" w:rsidRPr="00A21F1E" w:rsidTr="005D66A5">
        <w:trPr>
          <w:trHeight w:val="454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sdt>
            <w:sdtPr>
              <w:rPr>
                <w:rFonts w:ascii="Segoe UI" w:hAnsi="Segoe UI" w:cs="Segoe UI"/>
                <w:b/>
                <w:sz w:val="18"/>
                <w:szCs w:val="16"/>
              </w:rPr>
              <w:id w:val="1365871790"/>
              <w:placeholder>
                <w:docPart w:val="DefaultPlaceholder_1081868574"/>
              </w:placeholder>
            </w:sdtPr>
            <w:sdtContent>
              <w:p w:rsidR="00CF5DB1" w:rsidRDefault="00A21F1E" w:rsidP="005D66A5">
                <w:pPr>
                  <w:spacing w:before="120"/>
                  <w:jc w:val="center"/>
                  <w:rPr>
                    <w:rFonts w:ascii="Segoe UI" w:hAnsi="Segoe UI" w:cs="Segoe UI"/>
                    <w:b/>
                    <w:sz w:val="18"/>
                    <w:szCs w:val="16"/>
                  </w:rPr>
                </w:pPr>
                <w:r w:rsidRPr="00A21F1E">
                  <w:rPr>
                    <w:rFonts w:ascii="Segoe UI" w:hAnsi="Segoe UI" w:cs="Segoe UI"/>
                    <w:b/>
                    <w:sz w:val="18"/>
                    <w:szCs w:val="16"/>
                  </w:rPr>
                  <w:t>NOME DO COORDENADOR</w:t>
                </w:r>
              </w:p>
            </w:sdtContent>
          </w:sdt>
          <w:p w:rsidR="00A21F1E" w:rsidRPr="00A21F1E" w:rsidRDefault="00A21F1E" w:rsidP="005D66A5">
            <w:pPr>
              <w:spacing w:before="120"/>
              <w:jc w:val="center"/>
              <w:rPr>
                <w:rFonts w:ascii="Segoe UI" w:hAnsi="Segoe UI" w:cs="Segoe UI"/>
                <w:sz w:val="18"/>
                <w:szCs w:val="16"/>
              </w:rPr>
            </w:pPr>
            <w:r w:rsidRPr="00A21F1E">
              <w:rPr>
                <w:rFonts w:ascii="Segoe UI" w:hAnsi="Segoe UI" w:cs="Segoe UI"/>
                <w:sz w:val="18"/>
                <w:szCs w:val="16"/>
              </w:rPr>
              <w:t>COORDENADOR DE PROJETO</w:t>
            </w:r>
          </w:p>
        </w:tc>
      </w:tr>
    </w:tbl>
    <w:p w:rsidR="00077BAC" w:rsidRPr="00A21F1E" w:rsidRDefault="00077BAC">
      <w:pPr>
        <w:rPr>
          <w:rFonts w:ascii="Segoe UI" w:hAnsi="Segoe UI" w:cs="Segoe UI"/>
        </w:rPr>
      </w:pPr>
      <w:bookmarkStart w:id="1" w:name="_GoBack"/>
      <w:bookmarkEnd w:id="1"/>
    </w:p>
    <w:sectPr w:rsidR="00077BAC" w:rsidRPr="00A21F1E" w:rsidSect="00A21F1E">
      <w:headerReference w:type="default" r:id="rId8"/>
      <w:footerReference w:type="default" r:id="rId9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A6" w:rsidRDefault="008500A6" w:rsidP="00403AA6">
      <w:pPr>
        <w:spacing w:after="0" w:line="240" w:lineRule="auto"/>
      </w:pPr>
      <w:r>
        <w:separator/>
      </w:r>
    </w:p>
  </w:endnote>
  <w:endnote w:type="continuationSeparator" w:id="0">
    <w:p w:rsidR="008500A6" w:rsidRDefault="008500A6" w:rsidP="0040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2132049210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21F1E" w:rsidRPr="00A21F1E" w:rsidRDefault="00A21F1E">
            <w:pPr>
              <w:pStyle w:val="Rodap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21F1E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5</w: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A21F1E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5</w:t>
            </w:r>
            <w:r w:rsidRPr="00A21F1E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21F1E" w:rsidRDefault="00A21F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A6" w:rsidRDefault="008500A6" w:rsidP="00403AA6">
      <w:pPr>
        <w:spacing w:after="0" w:line="240" w:lineRule="auto"/>
      </w:pPr>
      <w:r>
        <w:separator/>
      </w:r>
    </w:p>
  </w:footnote>
  <w:footnote w:type="continuationSeparator" w:id="0">
    <w:p w:rsidR="008500A6" w:rsidRDefault="008500A6" w:rsidP="0040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0"/>
      <w:gridCol w:w="1066"/>
      <w:gridCol w:w="1020"/>
    </w:tblGrid>
    <w:tr w:rsidR="00403AA6" w:rsidTr="009A7AC1">
      <w:tc>
        <w:tcPr>
          <w:tcW w:w="8220" w:type="dxa"/>
          <w:vAlign w:val="center"/>
        </w:tcPr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b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b/>
              <w:smallCaps/>
              <w:sz w:val="20"/>
              <w:szCs w:val="20"/>
            </w:rPr>
            <w:t>Polo de Inovação de Matão</w:t>
          </w:r>
        </w:p>
        <w:p w:rsidR="009A7AC1" w:rsidRPr="00DA47B0" w:rsidRDefault="009A7AC1" w:rsidP="009A7AC1">
          <w:pPr>
            <w:pStyle w:val="Cabealho"/>
            <w:spacing w:line="216" w:lineRule="auto"/>
            <w:rPr>
              <w:rFonts w:ascii="Segoe UI" w:hAnsi="Segoe UI" w:cs="Segoe UI"/>
              <w:smallCaps/>
              <w:sz w:val="20"/>
              <w:szCs w:val="20"/>
            </w:rPr>
          </w:pPr>
          <w:r w:rsidRPr="00DA47B0">
            <w:rPr>
              <w:rFonts w:ascii="Segoe UI" w:hAnsi="Segoe UI" w:cs="Segoe UI"/>
              <w:smallCaps/>
              <w:sz w:val="20"/>
              <w:szCs w:val="20"/>
            </w:rPr>
            <w:t>Unidade EMBRAPII</w:t>
          </w:r>
        </w:p>
        <w:p w:rsidR="00403AA6" w:rsidRDefault="009A7AC1" w:rsidP="009A7AC1">
          <w:pPr>
            <w:pStyle w:val="Cabealho"/>
          </w:pPr>
          <w:r w:rsidRPr="00DA47B0">
            <w:rPr>
              <w:rFonts w:ascii="Segoe UI" w:hAnsi="Segoe UI" w:cs="Segoe UI"/>
              <w:smallCaps/>
              <w:spacing w:val="40"/>
              <w:sz w:val="16"/>
              <w:szCs w:val="20"/>
            </w:rPr>
            <w:t>Tecnologia e Engenharia de Alimentos</w:t>
          </w:r>
          <w:r>
            <w:rPr>
              <w:noProof/>
              <w:lang w:eastAsia="pt-BR"/>
            </w:rPr>
            <w:t xml:space="preserve"> </w:t>
          </w:r>
        </w:p>
      </w:tc>
      <w:tc>
        <w:tcPr>
          <w:tcW w:w="1066" w:type="dxa"/>
          <w:vAlign w:val="center"/>
        </w:tcPr>
        <w:p w:rsidR="00403AA6" w:rsidRDefault="009A7AC1" w:rsidP="009A7AC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CC8A50E" wp14:editId="7870E38C">
                <wp:extent cx="540106" cy="5400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-embrapi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" w:type="dxa"/>
          <w:vAlign w:val="center"/>
        </w:tcPr>
        <w:p w:rsidR="00403AA6" w:rsidRPr="00403AA6" w:rsidRDefault="009A7AC1" w:rsidP="009A7AC1">
          <w:pPr>
            <w:pStyle w:val="Cabealho"/>
            <w:spacing w:line="216" w:lineRule="auto"/>
            <w:jc w:val="center"/>
            <w:rPr>
              <w:rFonts w:ascii="Titillium" w:hAnsi="Titillium"/>
              <w:spacing w:val="40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EBE3D8E" wp14:editId="134C5644">
                <wp:extent cx="468000" cy="468000"/>
                <wp:effectExtent l="0" t="0" r="825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ifs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3AA6" w:rsidRDefault="00403AA6" w:rsidP="00A21F1E">
    <w:pPr>
      <w:pStyle w:val="Cabealho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815"/>
    <w:multiLevelType w:val="multilevel"/>
    <w:tmpl w:val="8C60BF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2C31"/>
    <w:multiLevelType w:val="multilevel"/>
    <w:tmpl w:val="2F2C1C7C"/>
    <w:lvl w:ilvl="0">
      <w:start w:val="1"/>
      <w:numFmt w:val="decimal"/>
      <w:lvlText w:val="%1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981" w:hanging="555"/>
      </w:pPr>
      <w:rPr>
        <w:b/>
        <w:color w:val="000000"/>
      </w:rPr>
    </w:lvl>
    <w:lvl w:ilvl="2">
      <w:start w:val="1"/>
      <w:numFmt w:val="upperRoman"/>
      <w:lvlText w:val="%3."/>
      <w:lvlJc w:val="right"/>
      <w:pPr>
        <w:ind w:left="1068" w:hanging="360"/>
      </w:pPr>
    </w:lvl>
    <w:lvl w:ilvl="3">
      <w:start w:val="1"/>
      <w:numFmt w:val="decimal"/>
      <w:lvlText w:val="%1.%2.%3.%4"/>
      <w:lvlJc w:val="left"/>
      <w:pPr>
        <w:ind w:left="14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8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27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0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00" w:hanging="1800"/>
      </w:pPr>
      <w:rPr>
        <w:b/>
      </w:rPr>
    </w:lvl>
  </w:abstractNum>
  <w:abstractNum w:abstractNumId="2" w15:restartNumberingAfterBreak="0">
    <w:nsid w:val="64461ADB"/>
    <w:multiLevelType w:val="multilevel"/>
    <w:tmpl w:val="DBDE88D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33D3A5B"/>
    <w:multiLevelType w:val="multilevel"/>
    <w:tmpl w:val="EA66E1AC"/>
    <w:lvl w:ilvl="0">
      <w:start w:val="2"/>
      <w:numFmt w:val="decimal"/>
      <w:lvlText w:val="%1"/>
      <w:lvlJc w:val="left"/>
      <w:pPr>
        <w:ind w:left="1004" w:hanging="360"/>
      </w:pPr>
      <w:rPr>
        <w:b/>
      </w:rPr>
    </w:lvl>
    <w:lvl w:ilvl="1">
      <w:start w:val="1"/>
      <w:numFmt w:val="decimal"/>
      <w:lvlText w:val="%1.%2"/>
      <w:lvlJc w:val="left"/>
      <w:pPr>
        <w:ind w:left="981" w:hanging="555"/>
      </w:pPr>
      <w:rPr>
        <w:b/>
        <w:color w:val="000000"/>
      </w:rPr>
    </w:lvl>
    <w:lvl w:ilvl="2">
      <w:start w:val="2"/>
      <w:numFmt w:val="upperRoman"/>
      <w:lvlText w:val="%3."/>
      <w:lvlJc w:val="right"/>
      <w:pPr>
        <w:ind w:left="1068" w:hanging="360"/>
      </w:pPr>
    </w:lvl>
    <w:lvl w:ilvl="3">
      <w:start w:val="1"/>
      <w:numFmt w:val="decimal"/>
      <w:lvlText w:val="%1.%2.%3.%4"/>
      <w:lvlJc w:val="left"/>
      <w:pPr>
        <w:ind w:left="14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5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84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27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0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00" w:hanging="1800"/>
      </w:pPr>
      <w:rPr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31"/>
    <w:rsid w:val="00077BAC"/>
    <w:rsid w:val="00086F71"/>
    <w:rsid w:val="001D25A2"/>
    <w:rsid w:val="001F3EB6"/>
    <w:rsid w:val="002074CE"/>
    <w:rsid w:val="002D2D88"/>
    <w:rsid w:val="00336491"/>
    <w:rsid w:val="00403AA6"/>
    <w:rsid w:val="0043005B"/>
    <w:rsid w:val="005849BC"/>
    <w:rsid w:val="005E1031"/>
    <w:rsid w:val="00667E38"/>
    <w:rsid w:val="006B1662"/>
    <w:rsid w:val="00844191"/>
    <w:rsid w:val="008500A6"/>
    <w:rsid w:val="008E7711"/>
    <w:rsid w:val="009A7AC1"/>
    <w:rsid w:val="009C532E"/>
    <w:rsid w:val="00A21F1E"/>
    <w:rsid w:val="00AE5E38"/>
    <w:rsid w:val="00C058D1"/>
    <w:rsid w:val="00CB774B"/>
    <w:rsid w:val="00CC0E33"/>
    <w:rsid w:val="00CF5DB1"/>
    <w:rsid w:val="00D66385"/>
    <w:rsid w:val="00DA47B0"/>
    <w:rsid w:val="00E05296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6E7BE-9AD6-4A41-A33A-EA652C5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0"/>
  </w:style>
  <w:style w:type="paragraph" w:styleId="Ttulo1">
    <w:name w:val="heading 1"/>
    <w:basedOn w:val="Normal"/>
    <w:next w:val="Normal"/>
    <w:link w:val="Ttulo1Char"/>
    <w:uiPriority w:val="9"/>
    <w:qFormat/>
    <w:rsid w:val="00A21F1E"/>
    <w:pPr>
      <w:numPr>
        <w:numId w:val="4"/>
      </w:numPr>
      <w:shd w:val="clear" w:color="auto" w:fill="D9D9D9"/>
      <w:spacing w:after="120" w:line="240" w:lineRule="auto"/>
      <w:jc w:val="both"/>
      <w:outlineLvl w:val="0"/>
    </w:pPr>
    <w:rPr>
      <w:rFonts w:ascii="Calibri" w:eastAsia="Arial" w:hAnsi="Calibri" w:cs="Calibri"/>
      <w:b/>
      <w:spacing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1F1E"/>
    <w:pPr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Calibri" w:eastAsia="Arial" w:hAnsi="Calibri" w:cs="Calibri"/>
      <w:spacing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AA6"/>
  </w:style>
  <w:style w:type="paragraph" w:styleId="Rodap">
    <w:name w:val="footer"/>
    <w:basedOn w:val="Normal"/>
    <w:link w:val="RodapChar"/>
    <w:uiPriority w:val="99"/>
    <w:unhideWhenUsed/>
    <w:rsid w:val="00403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AA6"/>
  </w:style>
  <w:style w:type="table" w:styleId="Tabelacomgrade">
    <w:name w:val="Table Grid"/>
    <w:basedOn w:val="Tabelanormal"/>
    <w:uiPriority w:val="39"/>
    <w:rsid w:val="0040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D25A2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A21F1E"/>
    <w:rPr>
      <w:rFonts w:ascii="Calibri" w:eastAsia="Arial" w:hAnsi="Calibri" w:cs="Calibri"/>
      <w:b/>
      <w:spacing w:val="1"/>
      <w:sz w:val="24"/>
      <w:szCs w:val="24"/>
      <w:shd w:val="clear" w:color="auto" w:fill="D9D9D9"/>
    </w:rPr>
  </w:style>
  <w:style w:type="character" w:customStyle="1" w:styleId="Ttulo2Char">
    <w:name w:val="Título 2 Char"/>
    <w:basedOn w:val="Fontepargpadro"/>
    <w:link w:val="Ttulo2"/>
    <w:uiPriority w:val="9"/>
    <w:rsid w:val="00A21F1E"/>
    <w:rPr>
      <w:rFonts w:ascii="Calibri" w:eastAsia="Arial" w:hAnsi="Calibri" w:cs="Calibri"/>
      <w:spacing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1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mbrapii.ifsp.edu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D47BC-D3A6-4683-B9E6-A8BA9A60B853}"/>
      </w:docPartPr>
      <w:docPartBody>
        <w:p w:rsidR="007A36E4" w:rsidRDefault="004240C6">
          <w:r w:rsidRPr="00B0228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C6"/>
    <w:rsid w:val="001E1CC8"/>
    <w:rsid w:val="002A4042"/>
    <w:rsid w:val="003A14EA"/>
    <w:rsid w:val="004240C6"/>
    <w:rsid w:val="00426F04"/>
    <w:rsid w:val="007A36E4"/>
    <w:rsid w:val="008512CC"/>
    <w:rsid w:val="00982D4E"/>
    <w:rsid w:val="009D3256"/>
    <w:rsid w:val="00B8198F"/>
    <w:rsid w:val="00B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3D9301C654DC1BAD2EF5C4AF83CB0">
    <w:name w:val="AFB3D9301C654DC1BAD2EF5C4AF83CB0"/>
    <w:rsid w:val="004240C6"/>
  </w:style>
  <w:style w:type="character" w:styleId="TextodoEspaoReservado">
    <w:name w:val="Placeholder Text"/>
    <w:basedOn w:val="Fontepargpadro"/>
    <w:uiPriority w:val="99"/>
    <w:semiHidden/>
    <w:rsid w:val="009D3256"/>
    <w:rPr>
      <w:color w:val="808080"/>
    </w:rPr>
  </w:style>
  <w:style w:type="paragraph" w:customStyle="1" w:styleId="691705E174814ABAAECF4E94EE50D60F">
    <w:name w:val="691705E174814ABAAECF4E94EE50D60F"/>
    <w:rsid w:val="007A36E4"/>
  </w:style>
  <w:style w:type="paragraph" w:customStyle="1" w:styleId="96E80973716543F28BEBAAF8C1B7AAC4">
    <w:name w:val="96E80973716543F28BEBAAF8C1B7AAC4"/>
    <w:rsid w:val="009D3256"/>
  </w:style>
  <w:style w:type="paragraph" w:customStyle="1" w:styleId="5E2EA179D97342D78B3033C7B02E5A51">
    <w:name w:val="5E2EA179D97342D78B3033C7B02E5A51"/>
    <w:rsid w:val="009D3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1783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2025-05-15T10:59:00Z</dcterms:created>
  <dcterms:modified xsi:type="dcterms:W3CDTF">2025-05-15T11:07:00Z</dcterms:modified>
</cp:coreProperties>
</file>